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99875" w14:textId="50994D1F" w:rsidR="00C008D6" w:rsidRPr="00C008D6" w:rsidRDefault="00C008D6" w:rsidP="00C008D6">
      <w:pPr>
        <w:pStyle w:val="CRCoverPage"/>
        <w:outlineLvl w:val="0"/>
        <w:rPr>
          <w:b/>
          <w:noProof/>
          <w:sz w:val="24"/>
        </w:rPr>
      </w:pPr>
      <w:r w:rsidRPr="00C008D6">
        <w:rPr>
          <w:b/>
          <w:noProof/>
          <w:sz w:val="24"/>
        </w:rPr>
        <w:t>3GPP TSG-RAN WG4 Meeting # 112</w:t>
      </w:r>
      <w:r w:rsidRPr="00C008D6">
        <w:rPr>
          <w:b/>
          <w:noProof/>
          <w:sz w:val="24"/>
        </w:rPr>
        <w:tab/>
      </w:r>
      <w:r w:rsidRPr="00C008D6">
        <w:rPr>
          <w:b/>
          <w:noProof/>
          <w:sz w:val="24"/>
        </w:rPr>
        <w:tab/>
      </w:r>
      <w:r w:rsidRPr="00C008D6">
        <w:rPr>
          <w:b/>
          <w:noProof/>
          <w:sz w:val="24"/>
        </w:rPr>
        <w:tab/>
      </w:r>
      <w:r w:rsidRPr="00C008D6">
        <w:rPr>
          <w:b/>
          <w:noProof/>
          <w:sz w:val="24"/>
        </w:rPr>
        <w:tab/>
      </w:r>
      <w:r w:rsidRPr="00C008D6">
        <w:rPr>
          <w:b/>
          <w:noProof/>
          <w:sz w:val="24"/>
        </w:rPr>
        <w:tab/>
      </w:r>
      <w:r w:rsidRPr="00C008D6">
        <w:rPr>
          <w:b/>
          <w:noProof/>
          <w:sz w:val="24"/>
        </w:rPr>
        <w:tab/>
      </w:r>
      <w:r w:rsidR="000D6C00" w:rsidRPr="000D6C00">
        <w:rPr>
          <w:b/>
          <w:noProof/>
          <w:sz w:val="24"/>
        </w:rPr>
        <w:t>R4-2412984</w:t>
      </w:r>
    </w:p>
    <w:p w14:paraId="730545E8" w14:textId="79067F80" w:rsidR="001F6272" w:rsidRPr="006B30DF" w:rsidRDefault="00C008D6" w:rsidP="00C008D6">
      <w:pPr>
        <w:pStyle w:val="CRCoverPage"/>
        <w:outlineLvl w:val="0"/>
        <w:rPr>
          <w:b/>
          <w:noProof/>
          <w:sz w:val="24"/>
          <w:lang w:val="en-US"/>
        </w:rPr>
      </w:pPr>
      <w:r w:rsidRPr="00C008D6">
        <w:rPr>
          <w:b/>
          <w:noProof/>
          <w:sz w:val="24"/>
        </w:rPr>
        <w:t xml:space="preserve">Maastricht, Netherlands, 19th  – </w:t>
      </w:r>
      <w:r w:rsidR="00A70B5E" w:rsidRPr="008A6E3B">
        <w:rPr>
          <w:b/>
          <w:noProof/>
          <w:sz w:val="24"/>
        </w:rPr>
        <w:t>23</w:t>
      </w:r>
      <w:r w:rsidR="00A70B5E">
        <w:rPr>
          <w:b/>
          <w:noProof/>
          <w:sz w:val="24"/>
        </w:rPr>
        <w:t>r</w:t>
      </w:r>
      <w:r w:rsidR="00A70B5E" w:rsidRPr="008A6E3B">
        <w:rPr>
          <w:b/>
          <w:noProof/>
          <w:sz w:val="24"/>
        </w:rPr>
        <w:t xml:space="preserve">d </w:t>
      </w:r>
      <w:r w:rsidRPr="00C008D6">
        <w:rPr>
          <w:b/>
          <w:noProof/>
          <w:sz w:val="24"/>
        </w:rPr>
        <w:t>August, 2024</w:t>
      </w:r>
      <w:r w:rsidRPr="00C008D6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1883934" w14:textId="5486BED3" w:rsidR="008A050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972380" w:rsidRPr="00972380">
        <w:rPr>
          <w:rFonts w:cs="Arial"/>
          <w:sz w:val="22"/>
          <w:szCs w:val="22"/>
          <w:lang w:val="en-US"/>
        </w:rPr>
        <w:t xml:space="preserve">PC2 </w:t>
      </w:r>
      <w:proofErr w:type="spellStart"/>
      <w:r w:rsidR="00972380" w:rsidRPr="00972380">
        <w:rPr>
          <w:rFonts w:cs="Arial"/>
          <w:sz w:val="22"/>
          <w:szCs w:val="22"/>
          <w:lang w:val="en-US"/>
        </w:rPr>
        <w:t>RedCap</w:t>
      </w:r>
      <w:proofErr w:type="spellEnd"/>
      <w:r w:rsidR="00972380" w:rsidRPr="00972380">
        <w:rPr>
          <w:rFonts w:cs="Arial"/>
          <w:sz w:val="22"/>
          <w:szCs w:val="22"/>
          <w:lang w:val="en-US"/>
        </w:rPr>
        <w:t xml:space="preserve"> RF overview </w:t>
      </w:r>
    </w:p>
    <w:p w14:paraId="51BD89B7" w14:textId="62E3D9BA" w:rsidR="001F6272" w:rsidRPr="007F34F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7F34F6">
        <w:rPr>
          <w:rFonts w:cs="Arial"/>
          <w:b/>
          <w:sz w:val="22"/>
          <w:szCs w:val="22"/>
          <w:lang w:val="en-US"/>
        </w:rPr>
        <w:t>Agenda item:</w:t>
      </w:r>
      <w:r w:rsidRPr="007F34F6">
        <w:rPr>
          <w:rFonts w:cs="Arial"/>
          <w:sz w:val="22"/>
          <w:szCs w:val="22"/>
          <w:lang w:val="en-US"/>
        </w:rPr>
        <w:tab/>
      </w:r>
      <w:r w:rsidRPr="007F34F6">
        <w:rPr>
          <w:rFonts w:cs="Arial"/>
          <w:sz w:val="22"/>
          <w:szCs w:val="22"/>
          <w:lang w:val="en-US"/>
        </w:rPr>
        <w:tab/>
      </w:r>
      <w:r w:rsidR="00BB5484">
        <w:rPr>
          <w:rFonts w:cs="Arial"/>
          <w:sz w:val="22"/>
          <w:szCs w:val="22"/>
          <w:lang w:val="en-US" w:eastAsia="zh-CN"/>
        </w:rPr>
        <w:t>8.7.2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EB3CFAE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5569A8">
        <w:rPr>
          <w:lang w:val="en-US"/>
        </w:rPr>
        <w:t xml:space="preserve">view on PC2 </w:t>
      </w:r>
      <w:proofErr w:type="spellStart"/>
      <w:r w:rsidR="005569A8">
        <w:rPr>
          <w:lang w:val="en-US"/>
        </w:rPr>
        <w:t>RedCap</w:t>
      </w:r>
      <w:proofErr w:type="spellEnd"/>
      <w:r w:rsidR="005569A8">
        <w:rPr>
          <w:lang w:val="en-US"/>
        </w:rPr>
        <w:t xml:space="preserve"> UE</w:t>
      </w:r>
      <w:r w:rsidR="007F34F6">
        <w:rPr>
          <w:lang w:val="en-US"/>
        </w:rPr>
        <w:t xml:space="preserve"> RF</w:t>
      </w:r>
      <w:r w:rsidR="00ED5D51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37C54EE" w14:textId="22A69ABA" w:rsidR="00BF5D94" w:rsidRDefault="00D703E9" w:rsidP="00977F60">
      <w:proofErr w:type="gramStart"/>
      <w:r>
        <w:t>.</w:t>
      </w:r>
      <w:r w:rsidR="00977F60">
        <w:t>In</w:t>
      </w:r>
      <w:proofErr w:type="gramEnd"/>
      <w:r w:rsidR="00977F60">
        <w:t xml:space="preserve"> [1], the scope of the </w:t>
      </w:r>
      <w:proofErr w:type="spellStart"/>
      <w:r w:rsidR="00977F60">
        <w:t>RedCap</w:t>
      </w:r>
      <w:proofErr w:type="spellEnd"/>
      <w:r w:rsidR="00977F60">
        <w:t xml:space="preserve"> PC2 is quoted as below:</w:t>
      </w:r>
    </w:p>
    <w:p w14:paraId="7E0D1B02" w14:textId="77777777" w:rsidR="009B7CF0" w:rsidRPr="00393869" w:rsidRDefault="009B7CF0" w:rsidP="009B7CF0">
      <w:pPr>
        <w:snapToGrid w:val="0"/>
        <w:spacing w:after="120"/>
        <w:ind w:left="7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Pr="00393869">
        <w:rPr>
          <w:rFonts w:hint="eastAsia"/>
          <w:sz w:val="21"/>
          <w:szCs w:val="21"/>
          <w:lang w:eastAsia="zh-CN"/>
        </w:rPr>
        <w:t>:</w:t>
      </w:r>
    </w:p>
    <w:p w14:paraId="57D21EDA" w14:textId="77777777" w:rsidR="009B7CF0" w:rsidRPr="00393869" w:rsidRDefault="009B7CF0" w:rsidP="009B7CF0">
      <w:pPr>
        <w:numPr>
          <w:ilvl w:val="0"/>
          <w:numId w:val="36"/>
        </w:numPr>
        <w:overflowPunct w:val="0"/>
        <w:autoSpaceDE w:val="0"/>
        <w:autoSpaceDN w:val="0"/>
        <w:adjustRightInd w:val="0"/>
        <w:snapToGrid w:val="0"/>
        <w:spacing w:after="120"/>
        <w:ind w:left="1440"/>
        <w:textAlignment w:val="baseline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PC2 </w:t>
      </w:r>
      <w:r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proofErr w:type="spellStart"/>
      <w:r w:rsidRPr="00393869">
        <w:rPr>
          <w:rFonts w:hint="eastAsia"/>
          <w:bCs/>
          <w:sz w:val="21"/>
          <w:szCs w:val="21"/>
          <w:lang w:eastAsia="zh-CN"/>
        </w:rPr>
        <w:t>RedCap</w:t>
      </w:r>
      <w:proofErr w:type="spellEnd"/>
      <w:r w:rsidRPr="00393869">
        <w:rPr>
          <w:rFonts w:hint="eastAsia"/>
          <w:bCs/>
          <w:sz w:val="21"/>
          <w:szCs w:val="21"/>
          <w:lang w:eastAsia="zh-CN"/>
        </w:rPr>
        <w:t xml:space="preserve"> UE</w:t>
      </w:r>
      <w:r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</w:t>
      </w:r>
      <w:proofErr w:type="spellStart"/>
      <w:r w:rsidRPr="00393869">
        <w:rPr>
          <w:rFonts w:hint="eastAsia"/>
          <w:bCs/>
          <w:sz w:val="21"/>
          <w:szCs w:val="21"/>
          <w:lang w:eastAsia="zh-CN"/>
        </w:rPr>
        <w:t>RedCap</w:t>
      </w:r>
      <w:proofErr w:type="spellEnd"/>
      <w:r w:rsidRPr="00393869">
        <w:rPr>
          <w:rFonts w:hint="eastAsia"/>
          <w:bCs/>
          <w:sz w:val="21"/>
          <w:szCs w:val="21"/>
          <w:lang w:eastAsia="zh-CN"/>
        </w:rPr>
        <w:t xml:space="preserve"> UE, based on</w:t>
      </w:r>
      <w:r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32F6663D" w14:textId="77777777" w:rsidR="009B7CF0" w:rsidRPr="00393869" w:rsidRDefault="009B7CF0" w:rsidP="009B7CF0">
      <w:pPr>
        <w:numPr>
          <w:ilvl w:val="1"/>
          <w:numId w:val="37"/>
        </w:numPr>
        <w:overflowPunct w:val="0"/>
        <w:autoSpaceDE w:val="0"/>
        <w:autoSpaceDN w:val="0"/>
        <w:adjustRightInd w:val="0"/>
        <w:snapToGrid w:val="0"/>
        <w:spacing w:after="120"/>
        <w:ind w:left="2160"/>
        <w:textAlignment w:val="baseline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 xml:space="preserve">The PC2 RF requirements </w:t>
      </w:r>
      <w:proofErr w:type="gramStart"/>
      <w:r w:rsidRPr="00393869">
        <w:rPr>
          <w:rFonts w:hint="eastAsia"/>
          <w:sz w:val="21"/>
          <w:szCs w:val="21"/>
          <w:lang w:eastAsia="zh-CN"/>
        </w:rPr>
        <w:t>include:</w:t>
      </w:r>
      <w:proofErr w:type="gramEnd"/>
      <w:r w:rsidRPr="00393869">
        <w:rPr>
          <w:sz w:val="21"/>
          <w:szCs w:val="21"/>
        </w:rPr>
        <w:t xml:space="preserve"> UE maximum output power, Tx power tolerance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r w:rsidRPr="00393869">
        <w:rPr>
          <w:sz w:val="21"/>
          <w:szCs w:val="21"/>
          <w:lang w:eastAsia="zh-CN"/>
        </w:rPr>
        <w:t xml:space="preserve">MPR, </w:t>
      </w:r>
      <w:r w:rsidRPr="00393869">
        <w:rPr>
          <w:rFonts w:hint="eastAsia"/>
          <w:sz w:val="21"/>
          <w:szCs w:val="21"/>
          <w:lang w:eastAsia="zh-CN"/>
        </w:rPr>
        <w:t xml:space="preserve">A-MPR and </w:t>
      </w:r>
      <w:r>
        <w:rPr>
          <w:rFonts w:hint="eastAsia"/>
          <w:sz w:val="21"/>
          <w:szCs w:val="21"/>
          <w:lang w:eastAsia="zh-CN"/>
        </w:rPr>
        <w:t>R</w:t>
      </w:r>
      <w:r w:rsidRPr="00393869">
        <w:rPr>
          <w:rFonts w:hint="eastAsia"/>
          <w:sz w:val="21"/>
          <w:szCs w:val="21"/>
          <w:lang w:eastAsia="zh-CN"/>
        </w:rPr>
        <w:t>SD requirements if needed.</w:t>
      </w:r>
    </w:p>
    <w:p w14:paraId="31BD1238" w14:textId="77777777" w:rsidR="009B7CF0" w:rsidRDefault="009B7CF0" w:rsidP="009B7CF0">
      <w:pPr>
        <w:numPr>
          <w:ilvl w:val="1"/>
          <w:numId w:val="37"/>
        </w:numPr>
        <w:overflowPunct w:val="0"/>
        <w:autoSpaceDE w:val="0"/>
        <w:autoSpaceDN w:val="0"/>
        <w:adjustRightInd w:val="0"/>
        <w:snapToGrid w:val="0"/>
        <w:spacing w:after="120"/>
        <w:ind w:left="2160"/>
        <w:textAlignment w:val="baseline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</w:t>
      </w:r>
      <w:r>
        <w:rPr>
          <w:sz w:val="21"/>
          <w:szCs w:val="21"/>
        </w:rPr>
        <w:t xml:space="preserve"> bands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bookmarkStart w:id="0" w:name="OLE_LINK2"/>
      <w:r w:rsidRPr="00393869">
        <w:rPr>
          <w:sz w:val="21"/>
          <w:szCs w:val="21"/>
        </w:rPr>
        <w:t xml:space="preserve">PC2 </w:t>
      </w:r>
      <w:r w:rsidRPr="00393869">
        <w:rPr>
          <w:rFonts w:hint="eastAsia"/>
          <w:sz w:val="21"/>
          <w:szCs w:val="21"/>
          <w:lang w:eastAsia="zh-CN"/>
        </w:rPr>
        <w:t xml:space="preserve">RF </w:t>
      </w:r>
      <w:r w:rsidRPr="00393869">
        <w:rPr>
          <w:sz w:val="21"/>
          <w:szCs w:val="21"/>
        </w:rPr>
        <w:t>requirements for non-</w:t>
      </w:r>
      <w:proofErr w:type="spellStart"/>
      <w:r w:rsidRPr="00393869">
        <w:rPr>
          <w:sz w:val="21"/>
          <w:szCs w:val="21"/>
        </w:rPr>
        <w:t>RedCap</w:t>
      </w:r>
      <w:proofErr w:type="spellEnd"/>
      <w:r w:rsidRPr="00393869">
        <w:rPr>
          <w:sz w:val="21"/>
          <w:szCs w:val="21"/>
        </w:rPr>
        <w:t xml:space="preserve"> UE can be re-used for PC2 </w:t>
      </w:r>
      <w:proofErr w:type="spellStart"/>
      <w:r w:rsidRPr="00393869">
        <w:rPr>
          <w:sz w:val="21"/>
          <w:szCs w:val="21"/>
        </w:rPr>
        <w:t>RedCap</w:t>
      </w:r>
      <w:proofErr w:type="spellEnd"/>
      <w:r w:rsidRPr="00393869">
        <w:rPr>
          <w:sz w:val="21"/>
          <w:szCs w:val="21"/>
        </w:rPr>
        <w:t xml:space="preserve"> UE in a band agnostic way.</w:t>
      </w:r>
      <w:bookmarkEnd w:id="0"/>
    </w:p>
    <w:p w14:paraId="3D70C2F0" w14:textId="77777777" w:rsidR="009B7CF0" w:rsidRPr="001F37C8" w:rsidRDefault="009B7CF0" w:rsidP="009B7CF0">
      <w:pPr>
        <w:numPr>
          <w:ilvl w:val="2"/>
          <w:numId w:val="37"/>
        </w:numPr>
        <w:overflowPunct w:val="0"/>
        <w:autoSpaceDE w:val="0"/>
        <w:autoSpaceDN w:val="0"/>
        <w:snapToGrid w:val="0"/>
        <w:ind w:left="2705" w:hanging="298"/>
        <w:textAlignment w:val="baseline"/>
        <w:rPr>
          <w:lang w:eastAsia="ja-JP"/>
        </w:rPr>
      </w:pPr>
      <w:r w:rsidRPr="001F37C8">
        <w:t xml:space="preserve">Note: Not differentiate the applicable </w:t>
      </w:r>
      <w:r w:rsidRPr="001F37C8">
        <w:rPr>
          <w:lang w:eastAsia="ja-JP"/>
        </w:rPr>
        <w:t>form factors for TDD bands</w:t>
      </w:r>
      <w:r w:rsidRPr="001F37C8">
        <w:t xml:space="preserve"> in the specification.</w:t>
      </w:r>
    </w:p>
    <w:p w14:paraId="29F34DCD" w14:textId="77777777" w:rsidR="009B7CF0" w:rsidRPr="00840403" w:rsidRDefault="009B7CF0" w:rsidP="009B7CF0">
      <w:pPr>
        <w:numPr>
          <w:ilvl w:val="1"/>
          <w:numId w:val="37"/>
        </w:numPr>
        <w:overflowPunct w:val="0"/>
        <w:autoSpaceDE w:val="0"/>
        <w:autoSpaceDN w:val="0"/>
        <w:snapToGrid w:val="0"/>
        <w:ind w:left="2160"/>
        <w:textAlignment w:val="baseline"/>
        <w:rPr>
          <w:lang w:eastAsia="ja-JP"/>
        </w:rPr>
      </w:pPr>
      <w:r w:rsidRPr="001F37C8">
        <w:rPr>
          <w:lang w:eastAsia="ja-JP"/>
        </w:rPr>
        <w:t>Check at RAN #106 on whether to define PC2 RF requirements for FDD bands and the applicable form factors for FDD bands (if defined).</w:t>
      </w:r>
    </w:p>
    <w:p w14:paraId="75FC786D" w14:textId="77777777" w:rsidR="009B7CF0" w:rsidRPr="00393869" w:rsidRDefault="009B7CF0" w:rsidP="009B7CF0">
      <w:pPr>
        <w:snapToGrid w:val="0"/>
        <w:spacing w:after="120"/>
        <w:ind w:left="100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 1: Only the operating bands for which PC2 on non-</w:t>
      </w:r>
      <w:proofErr w:type="spellStart"/>
      <w:r w:rsidRPr="00393869">
        <w:rPr>
          <w:rFonts w:hint="eastAsia"/>
          <w:sz w:val="21"/>
          <w:szCs w:val="21"/>
          <w:lang w:eastAsia="zh-CN"/>
        </w:rPr>
        <w:t>RedCap</w:t>
      </w:r>
      <w:proofErr w:type="spellEnd"/>
      <w:r w:rsidRPr="00393869">
        <w:rPr>
          <w:rFonts w:hint="eastAsia"/>
          <w:sz w:val="21"/>
          <w:szCs w:val="21"/>
          <w:lang w:eastAsia="zh-CN"/>
        </w:rPr>
        <w:t xml:space="preserve"> UE has been introduced can be considered for </w:t>
      </w:r>
      <w:proofErr w:type="spellStart"/>
      <w:r w:rsidRPr="00393869">
        <w:rPr>
          <w:rFonts w:hint="eastAsia"/>
          <w:sz w:val="21"/>
          <w:szCs w:val="21"/>
          <w:lang w:eastAsia="zh-CN"/>
        </w:rPr>
        <w:t>RedCap</w:t>
      </w:r>
      <w:proofErr w:type="spellEnd"/>
      <w:r w:rsidRPr="00393869">
        <w:rPr>
          <w:rFonts w:hint="eastAsia"/>
          <w:sz w:val="21"/>
          <w:szCs w:val="21"/>
          <w:lang w:eastAsia="zh-CN"/>
        </w:rPr>
        <w:t xml:space="preserve"> UE.</w:t>
      </w:r>
    </w:p>
    <w:p w14:paraId="71A4EE52" w14:textId="77777777" w:rsidR="009B7CF0" w:rsidRPr="00393869" w:rsidRDefault="009B7CF0" w:rsidP="009B7CF0">
      <w:pPr>
        <w:snapToGrid w:val="0"/>
        <w:ind w:left="100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</w:t>
      </w:r>
      <w:r w:rsidRPr="006C052C">
        <w:rPr>
          <w:sz w:val="21"/>
          <w:szCs w:val="21"/>
          <w:lang w:eastAsia="zh-CN"/>
        </w:rPr>
        <w:t xml:space="preserve">PC2 for Rel-17 Redcap and Rel-18 </w:t>
      </w:r>
      <w:proofErr w:type="spellStart"/>
      <w:r w:rsidRPr="006C052C">
        <w:rPr>
          <w:sz w:val="21"/>
          <w:szCs w:val="21"/>
          <w:lang w:eastAsia="zh-CN"/>
        </w:rPr>
        <w:t>eRedcap</w:t>
      </w:r>
      <w:proofErr w:type="spellEnd"/>
      <w:r w:rsidRPr="006C052C">
        <w:rPr>
          <w:sz w:val="21"/>
          <w:szCs w:val="21"/>
          <w:lang w:eastAsia="zh-CN"/>
        </w:rPr>
        <w:t xml:space="preserve"> are</w:t>
      </w:r>
      <w:r w:rsidRPr="00393869">
        <w:rPr>
          <w:sz w:val="21"/>
          <w:szCs w:val="21"/>
          <w:lang w:eastAsia="zh-CN"/>
        </w:rPr>
        <w:t xml:space="preserve"> </w:t>
      </w:r>
      <w:r w:rsidRPr="00393869">
        <w:rPr>
          <w:rFonts w:hint="eastAsia"/>
          <w:sz w:val="21"/>
          <w:szCs w:val="21"/>
          <w:lang w:eastAsia="zh-CN"/>
        </w:rPr>
        <w:t>considered 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1CCAE4BE" w14:textId="758B1CBF" w:rsidR="00977F60" w:rsidRDefault="0095328E" w:rsidP="00977F60">
      <w:r>
        <w:t xml:space="preserve">The main RF impact when introducing the </w:t>
      </w:r>
      <w:proofErr w:type="spellStart"/>
      <w:r>
        <w:t>ReCap</w:t>
      </w:r>
      <w:proofErr w:type="spellEnd"/>
      <w:r>
        <w:t xml:space="preserve"> is the REFSENS</w:t>
      </w:r>
      <w:r w:rsidR="00F34262">
        <w:t xml:space="preserve"> clause</w:t>
      </w:r>
      <w:r>
        <w:t xml:space="preserve">, where 1 Rx and HD-FDD is introduced in </w:t>
      </w:r>
      <w:proofErr w:type="spellStart"/>
      <w:r>
        <w:t>RedCap</w:t>
      </w:r>
      <w:proofErr w:type="spellEnd"/>
      <w:r>
        <w:t xml:space="preserve"> compared to NR UE. </w:t>
      </w:r>
      <w:r w:rsidR="00604C22">
        <w:t>For TDD band of</w:t>
      </w:r>
      <w:r w:rsidR="008822E9">
        <w:t xml:space="preserve"> PC2 NR UE, there is no additional </w:t>
      </w:r>
      <w:r w:rsidR="00EF770C">
        <w:t xml:space="preserve">RSD so the REFSENS of the PC2 </w:t>
      </w:r>
      <w:proofErr w:type="spellStart"/>
      <w:r w:rsidR="00EF770C">
        <w:t>RedCap</w:t>
      </w:r>
      <w:proofErr w:type="spellEnd"/>
      <w:r w:rsidR="00EF770C">
        <w:t xml:space="preserve"> UE </w:t>
      </w:r>
      <w:r w:rsidR="00115260">
        <w:t>could be kept the same as legacy.</w:t>
      </w:r>
    </w:p>
    <w:p w14:paraId="500DBE68" w14:textId="77777777" w:rsidR="00A04EF5" w:rsidRDefault="00A04EF5" w:rsidP="00911738">
      <w:pPr>
        <w:pStyle w:val="Observation"/>
      </w:pPr>
      <w:bookmarkStart w:id="1" w:name="_Ref173847001"/>
      <w:r>
        <w:t xml:space="preserve">No impact on </w:t>
      </w:r>
      <w:r w:rsidR="00911738">
        <w:t>Redcap REFSENS in Rel-17 and Rel-18</w:t>
      </w:r>
      <w:r>
        <w:t xml:space="preserve"> for PC2 </w:t>
      </w:r>
      <w:proofErr w:type="spellStart"/>
      <w:r>
        <w:t>RedCap</w:t>
      </w:r>
      <w:proofErr w:type="spellEnd"/>
      <w:r>
        <w:t xml:space="preserve"> for TDD band.</w:t>
      </w:r>
      <w:bookmarkEnd w:id="1"/>
    </w:p>
    <w:p w14:paraId="7E0DAAD8" w14:textId="25E151D9" w:rsidR="00911738" w:rsidRDefault="00911738" w:rsidP="00A04EF5">
      <w:pPr>
        <w:pStyle w:val="Observation"/>
        <w:numPr>
          <w:ilvl w:val="0"/>
          <w:numId w:val="0"/>
        </w:numPr>
      </w:pPr>
      <w:r>
        <w:t xml:space="preserve"> </w:t>
      </w:r>
    </w:p>
    <w:p w14:paraId="09ACE700" w14:textId="0D5361CB" w:rsidR="00F34262" w:rsidRDefault="00F34262" w:rsidP="00F34262">
      <w:r>
        <w:t xml:space="preserve">For </w:t>
      </w:r>
      <w:r w:rsidR="0038297D">
        <w:t xml:space="preserve">Tx requirement, as objective indicates that UE maxim output power, Tx power tolerance. MPR and A-MPR needs to discuss. As 1 Tx architecture </w:t>
      </w:r>
      <w:r w:rsidR="008D0099">
        <w:t xml:space="preserve">with 26 dBm PA is assumed, the NR </w:t>
      </w:r>
      <w:r w:rsidR="000730B6">
        <w:t>non-</w:t>
      </w:r>
      <w:proofErr w:type="spellStart"/>
      <w:r w:rsidR="000730B6">
        <w:t>RedCap</w:t>
      </w:r>
      <w:proofErr w:type="spellEnd"/>
      <w:r w:rsidR="000730B6">
        <w:t xml:space="preserve"> </w:t>
      </w:r>
      <w:r w:rsidR="008D0099">
        <w:t xml:space="preserve">UE MPR and A-MPR can be reused for the PC2 </w:t>
      </w:r>
      <w:proofErr w:type="spellStart"/>
      <w:r w:rsidR="008D0099">
        <w:t>RedCap</w:t>
      </w:r>
      <w:proofErr w:type="spellEnd"/>
      <w:r w:rsidR="008D0099">
        <w:t xml:space="preserve"> UE. </w:t>
      </w:r>
      <w:r w:rsidR="000730B6">
        <w:t>This is also agreed in WF [2].</w:t>
      </w:r>
    </w:p>
    <w:p w14:paraId="4AA71398" w14:textId="7DF3BDA4" w:rsidR="00FD01B8" w:rsidRDefault="00FD01B8" w:rsidP="00FD01B8">
      <w:pPr>
        <w:pStyle w:val="Observation"/>
      </w:pPr>
      <w:bookmarkStart w:id="2" w:name="_Ref173847011"/>
      <w:r>
        <w:t xml:space="preserve">NR PC2 UE MPR and A-MPR can be reused for PC2 </w:t>
      </w:r>
      <w:proofErr w:type="spellStart"/>
      <w:r>
        <w:t>RedCap</w:t>
      </w:r>
      <w:proofErr w:type="spellEnd"/>
      <w:r>
        <w:t>.</w:t>
      </w:r>
      <w:bookmarkEnd w:id="2"/>
    </w:p>
    <w:p w14:paraId="6377CE67" w14:textId="77777777" w:rsidR="00FD01B8" w:rsidRDefault="00FD01B8" w:rsidP="00FD01B8">
      <w:pPr>
        <w:pStyle w:val="Observation"/>
        <w:numPr>
          <w:ilvl w:val="0"/>
          <w:numId w:val="0"/>
        </w:numPr>
      </w:pPr>
    </w:p>
    <w:p w14:paraId="66A489C6" w14:textId="67E76634" w:rsidR="00FD01B8" w:rsidRDefault="00B82954" w:rsidP="00976336">
      <w:r>
        <w:t xml:space="preserve">For FDD bands, there is additional relaxation factor for REFSENS in NR UE. </w:t>
      </w:r>
      <w:r w:rsidR="00FD5C57">
        <w:t xml:space="preserve">The RSD </w:t>
      </w:r>
      <w:r w:rsidR="00BE720E">
        <w:t xml:space="preserve">for 1 Tx PC2 could be considered as a starting point and further checking if the relaxation factor is </w:t>
      </w:r>
      <w:r w:rsidR="001B70B0">
        <w:t xml:space="preserve">enough for small factor </w:t>
      </w:r>
      <w:proofErr w:type="spellStart"/>
      <w:r w:rsidR="001B70B0">
        <w:t>RedCap</w:t>
      </w:r>
      <w:proofErr w:type="spellEnd"/>
      <w:r w:rsidR="001B70B0">
        <w:t xml:space="preserve"> UE.</w:t>
      </w:r>
    </w:p>
    <w:p w14:paraId="2AB59BA8" w14:textId="33013346" w:rsidR="001B70B0" w:rsidRDefault="001B70B0" w:rsidP="000730B6">
      <w:pPr>
        <w:pStyle w:val="Observation"/>
      </w:pPr>
      <w:bookmarkStart w:id="3" w:name="_Ref173847021"/>
      <w:r>
        <w:t>For FDD band, RSD for 1Tx PC2 could be considered as starting point.</w:t>
      </w:r>
      <w:bookmarkEnd w:id="3"/>
    </w:p>
    <w:p w14:paraId="4D69DCE2" w14:textId="589C8658" w:rsidR="001B70B0" w:rsidRDefault="001B70B0" w:rsidP="001B70B0">
      <w:pPr>
        <w:pStyle w:val="Proposal"/>
        <w:numPr>
          <w:ilvl w:val="0"/>
          <w:numId w:val="0"/>
        </w:numPr>
      </w:pPr>
    </w:p>
    <w:p w14:paraId="7F8BC1CB" w14:textId="5AA8694B" w:rsidR="00885BD9" w:rsidRDefault="00885BD9" w:rsidP="00885BD9">
      <w:r>
        <w:t>According to WID objective, the FDD band will be checked at RAN#106 and therefore, RAN4 can focus on TDD band first.</w:t>
      </w:r>
    </w:p>
    <w:p w14:paraId="625B79C1" w14:textId="5F6720CE" w:rsidR="00885BD9" w:rsidRDefault="00885BD9" w:rsidP="00885BD9">
      <w:pPr>
        <w:pStyle w:val="Observation"/>
      </w:pPr>
      <w:bookmarkStart w:id="4" w:name="_Ref174020800"/>
      <w:r>
        <w:t xml:space="preserve">RF impact for </w:t>
      </w:r>
      <w:r w:rsidR="00870024">
        <w:t>FDD</w:t>
      </w:r>
      <w:r>
        <w:t xml:space="preserve"> band can be discussed before RAN#106.</w:t>
      </w:r>
      <w:bookmarkEnd w:id="4"/>
    </w:p>
    <w:p w14:paraId="6FAB111A" w14:textId="77777777" w:rsidR="00115260" w:rsidRPr="00B138D0" w:rsidRDefault="00115260" w:rsidP="00977F6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2230BBC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7C301F">
        <w:t xml:space="preserve">PC2 </w:t>
      </w:r>
      <w:proofErr w:type="spellStart"/>
      <w:r w:rsidR="007C301F">
        <w:t>RedCap</w:t>
      </w:r>
      <w:proofErr w:type="spellEnd"/>
      <w:r w:rsidR="007145A5">
        <w:t xml:space="preserve"> RF overview</w:t>
      </w:r>
      <w:r w:rsidR="003F1C7A" w:rsidRPr="003F1C7A">
        <w:t xml:space="preserve"> </w:t>
      </w:r>
      <w:r w:rsidR="00760997" w:rsidRPr="00F102E6">
        <w:t>with below proposal:</w:t>
      </w:r>
    </w:p>
    <w:p w14:paraId="7BAC7E67" w14:textId="4E7886F7" w:rsidR="00C268CF" w:rsidRDefault="00C268CF" w:rsidP="009F5C86">
      <w:r>
        <w:fldChar w:fldCharType="begin"/>
      </w:r>
      <w:r>
        <w:instrText xml:space="preserve"> REF _Ref173847001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_Ref173847001 \h </w:instrText>
      </w:r>
      <w:r>
        <w:fldChar w:fldCharType="separate"/>
      </w:r>
      <w:r>
        <w:t xml:space="preserve">No impact on Redcap REFSENS in Rel-17 and Rel-18 for PC2 </w:t>
      </w:r>
      <w:proofErr w:type="spellStart"/>
      <w:r>
        <w:t>RedCap</w:t>
      </w:r>
      <w:proofErr w:type="spellEnd"/>
      <w:r>
        <w:t xml:space="preserve"> for TDD band.</w:t>
      </w:r>
      <w:r>
        <w:fldChar w:fldCharType="end"/>
      </w:r>
    </w:p>
    <w:p w14:paraId="737DBEA4" w14:textId="2E21B691" w:rsidR="00C268CF" w:rsidRDefault="00C268CF" w:rsidP="009F5C86">
      <w:r>
        <w:fldChar w:fldCharType="begin"/>
      </w:r>
      <w:r>
        <w:instrText xml:space="preserve"> REF _Ref173847011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_Ref173847011 \h </w:instrText>
      </w:r>
      <w:r>
        <w:fldChar w:fldCharType="separate"/>
      </w:r>
      <w:r>
        <w:t xml:space="preserve">NR PC2 UE MPR and A-MPR can be reused for PC2 </w:t>
      </w:r>
      <w:proofErr w:type="spellStart"/>
      <w:r>
        <w:t>RedCap</w:t>
      </w:r>
      <w:proofErr w:type="spellEnd"/>
      <w:r>
        <w:t>.</w:t>
      </w:r>
      <w:r>
        <w:fldChar w:fldCharType="end"/>
      </w:r>
    </w:p>
    <w:p w14:paraId="7CDBBB11" w14:textId="259AC343" w:rsidR="004457CA" w:rsidRDefault="004457CA" w:rsidP="009F5C86">
      <w:r>
        <w:fldChar w:fldCharType="begin"/>
      </w:r>
      <w:r>
        <w:instrText xml:space="preserve"> REF _Ref173847021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_Ref173847021 \h </w:instrText>
      </w:r>
      <w:r>
        <w:fldChar w:fldCharType="separate"/>
      </w:r>
      <w:r>
        <w:t>For FDD band, RSD for 1Tx PC2 could be considered as starting point.</w:t>
      </w:r>
      <w:r>
        <w:fldChar w:fldCharType="end"/>
      </w:r>
    </w:p>
    <w:p w14:paraId="1CFEADA9" w14:textId="5D4BACDA" w:rsidR="004457CA" w:rsidRDefault="004457CA" w:rsidP="009F5C86">
      <w:r>
        <w:fldChar w:fldCharType="begin"/>
      </w:r>
      <w:r>
        <w:instrText xml:space="preserve"> REF _Ref174020800 \n \h </w:instrText>
      </w:r>
      <w:r>
        <w:fldChar w:fldCharType="separate"/>
      </w:r>
      <w:r w:rsidR="00870024"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_Ref174020800 \h </w:instrText>
      </w:r>
      <w:r>
        <w:fldChar w:fldCharType="separate"/>
      </w:r>
      <w:r w:rsidR="00870024">
        <w:t>RF impact for FDD band can be discussed before RAN#106.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2327638" w14:textId="2595594F" w:rsidR="00C65285" w:rsidRDefault="002C7D44" w:rsidP="00C65285">
      <w:pPr>
        <w:pStyle w:val="ListParagraph"/>
        <w:numPr>
          <w:ilvl w:val="0"/>
          <w:numId w:val="9"/>
        </w:numPr>
        <w:rPr>
          <w:lang w:eastAsia="ja-JP"/>
        </w:rPr>
      </w:pPr>
      <w:r w:rsidRPr="002C7D44">
        <w:rPr>
          <w:lang w:eastAsia="ja-JP"/>
        </w:rPr>
        <w:t>RP-241665</w:t>
      </w:r>
      <w:r w:rsidR="00C65285" w:rsidRPr="00C65285">
        <w:rPr>
          <w:lang w:eastAsia="ja-JP"/>
        </w:rPr>
        <w:t xml:space="preserve">, </w:t>
      </w:r>
      <w:r w:rsidR="004A3B16" w:rsidRPr="004A3B16">
        <w:rPr>
          <w:lang w:eastAsia="ja-JP"/>
        </w:rPr>
        <w:t xml:space="preserve">New WID on NR power class 2 </w:t>
      </w:r>
      <w:proofErr w:type="spellStart"/>
      <w:r w:rsidR="004A3B16" w:rsidRPr="004A3B16">
        <w:rPr>
          <w:lang w:eastAsia="ja-JP"/>
        </w:rPr>
        <w:t>RedCap</w:t>
      </w:r>
      <w:proofErr w:type="spellEnd"/>
      <w:r w:rsidR="004A3B16" w:rsidRPr="004A3B16">
        <w:rPr>
          <w:lang w:eastAsia="ja-JP"/>
        </w:rPr>
        <w:t xml:space="preserve"> (Reduced Capability) UE in FR1</w:t>
      </w:r>
      <w:r w:rsidR="00C65285" w:rsidRPr="00C65285">
        <w:rPr>
          <w:lang w:eastAsia="ja-JP"/>
        </w:rPr>
        <w:t xml:space="preserve">, </w:t>
      </w:r>
      <w:r w:rsidR="005F2949" w:rsidRPr="005F2949">
        <w:rPr>
          <w:lang w:eastAsia="ja-JP"/>
        </w:rPr>
        <w:t>China Telecom, MediaTek</w:t>
      </w:r>
    </w:p>
    <w:p w14:paraId="754C8314" w14:textId="5D06CCB6" w:rsidR="00463938" w:rsidRPr="00C65285" w:rsidRDefault="00463938" w:rsidP="00C65285">
      <w:pPr>
        <w:pStyle w:val="ListParagraph"/>
        <w:numPr>
          <w:ilvl w:val="0"/>
          <w:numId w:val="9"/>
        </w:numPr>
        <w:rPr>
          <w:lang w:eastAsia="ja-JP"/>
        </w:rPr>
      </w:pPr>
      <w:r w:rsidRPr="00463938">
        <w:rPr>
          <w:lang w:eastAsia="ja-JP"/>
        </w:rPr>
        <w:t>R4-2314748</w:t>
      </w:r>
      <w:r>
        <w:rPr>
          <w:lang w:eastAsia="ja-JP"/>
        </w:rPr>
        <w:t xml:space="preserve">, </w:t>
      </w:r>
      <w:r w:rsidRPr="00463938">
        <w:rPr>
          <w:lang w:eastAsia="ja-JP"/>
        </w:rPr>
        <w:t xml:space="preserve">WF on NR power class 2 </w:t>
      </w:r>
      <w:proofErr w:type="spellStart"/>
      <w:r w:rsidRPr="00463938">
        <w:rPr>
          <w:lang w:eastAsia="ja-JP"/>
        </w:rPr>
        <w:t>RedCap</w:t>
      </w:r>
      <w:proofErr w:type="spellEnd"/>
      <w:r w:rsidRPr="00463938">
        <w:rPr>
          <w:lang w:eastAsia="ja-JP"/>
        </w:rPr>
        <w:t xml:space="preserve"> UE in FR1</w:t>
      </w:r>
    </w:p>
    <w:p w14:paraId="07BAB7B1" w14:textId="24EE094E" w:rsidR="00210ACF" w:rsidRDefault="00210ACF" w:rsidP="00C65285"/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CB1DD" w14:textId="77777777" w:rsidR="00850E2F" w:rsidRDefault="00850E2F">
      <w:r>
        <w:separator/>
      </w:r>
    </w:p>
  </w:endnote>
  <w:endnote w:type="continuationSeparator" w:id="0">
    <w:p w14:paraId="7DD89DBD" w14:textId="77777777" w:rsidR="00850E2F" w:rsidRDefault="00850E2F">
      <w:r>
        <w:continuationSeparator/>
      </w:r>
    </w:p>
  </w:endnote>
  <w:endnote w:type="continuationNotice" w:id="1">
    <w:p w14:paraId="7AB7AF40" w14:textId="77777777" w:rsidR="00850E2F" w:rsidRDefault="00850E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A26C7" w14:textId="77777777" w:rsidR="00850E2F" w:rsidRDefault="00850E2F">
      <w:r>
        <w:separator/>
      </w:r>
    </w:p>
  </w:footnote>
  <w:footnote w:type="continuationSeparator" w:id="0">
    <w:p w14:paraId="3CF7CC2C" w14:textId="77777777" w:rsidR="00850E2F" w:rsidRDefault="00850E2F">
      <w:r>
        <w:continuationSeparator/>
      </w:r>
    </w:p>
  </w:footnote>
  <w:footnote w:type="continuationNotice" w:id="1">
    <w:p w14:paraId="59921949" w14:textId="77777777" w:rsidR="00850E2F" w:rsidRDefault="00850E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F555F2"/>
    <w:multiLevelType w:val="hybridMultilevel"/>
    <w:tmpl w:val="39FA74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7286DCFA"/>
    <w:lvl w:ilvl="0" w:tplc="0EBA3C4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2"/>
  </w:num>
  <w:num w:numId="3" w16cid:durableId="1636400845">
    <w:abstractNumId w:val="34"/>
  </w:num>
  <w:num w:numId="4" w16cid:durableId="767240986">
    <w:abstractNumId w:val="6"/>
  </w:num>
  <w:num w:numId="5" w16cid:durableId="1554385258">
    <w:abstractNumId w:val="22"/>
  </w:num>
  <w:num w:numId="6" w16cid:durableId="443303153">
    <w:abstractNumId w:val="18"/>
  </w:num>
  <w:num w:numId="7" w16cid:durableId="1541819413">
    <w:abstractNumId w:val="15"/>
  </w:num>
  <w:num w:numId="8" w16cid:durableId="1454905180">
    <w:abstractNumId w:val="25"/>
  </w:num>
  <w:num w:numId="9" w16cid:durableId="569196071">
    <w:abstractNumId w:val="9"/>
  </w:num>
  <w:num w:numId="10" w16cid:durableId="1256984514">
    <w:abstractNumId w:val="24"/>
  </w:num>
  <w:num w:numId="11" w16cid:durableId="564604386">
    <w:abstractNumId w:val="10"/>
  </w:num>
  <w:num w:numId="12" w16cid:durableId="453452021">
    <w:abstractNumId w:val="35"/>
  </w:num>
  <w:num w:numId="13" w16cid:durableId="1929650208">
    <w:abstractNumId w:val="32"/>
  </w:num>
  <w:num w:numId="14" w16cid:durableId="667754927">
    <w:abstractNumId w:val="4"/>
  </w:num>
  <w:num w:numId="15" w16cid:durableId="1543248800">
    <w:abstractNumId w:val="29"/>
  </w:num>
  <w:num w:numId="16" w16cid:durableId="208227223">
    <w:abstractNumId w:val="14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3"/>
  </w:num>
  <w:num w:numId="20" w16cid:durableId="1949044110">
    <w:abstractNumId w:val="27"/>
  </w:num>
  <w:num w:numId="21" w16cid:durableId="628365215">
    <w:abstractNumId w:val="19"/>
  </w:num>
  <w:num w:numId="22" w16cid:durableId="682784215">
    <w:abstractNumId w:val="7"/>
  </w:num>
  <w:num w:numId="23" w16cid:durableId="94248307">
    <w:abstractNumId w:val="16"/>
  </w:num>
  <w:num w:numId="24" w16cid:durableId="1895121013">
    <w:abstractNumId w:val="17"/>
  </w:num>
  <w:num w:numId="25" w16cid:durableId="356320691">
    <w:abstractNumId w:val="33"/>
  </w:num>
  <w:num w:numId="26" w16cid:durableId="2024745501">
    <w:abstractNumId w:val="30"/>
  </w:num>
  <w:num w:numId="27" w16cid:durableId="1841891452">
    <w:abstractNumId w:val="31"/>
  </w:num>
  <w:num w:numId="28" w16cid:durableId="2094860638">
    <w:abstractNumId w:val="2"/>
  </w:num>
  <w:num w:numId="29" w16cid:durableId="1644696032">
    <w:abstractNumId w:val="36"/>
  </w:num>
  <w:num w:numId="30" w16cid:durableId="261645497">
    <w:abstractNumId w:val="21"/>
  </w:num>
  <w:num w:numId="31" w16cid:durableId="1620603598">
    <w:abstractNumId w:val="8"/>
  </w:num>
  <w:num w:numId="32" w16cid:durableId="565993398">
    <w:abstractNumId w:val="26"/>
  </w:num>
  <w:num w:numId="33" w16cid:durableId="390036345">
    <w:abstractNumId w:val="3"/>
  </w:num>
  <w:num w:numId="34" w16cid:durableId="2009092438">
    <w:abstractNumId w:val="1"/>
  </w:num>
  <w:num w:numId="35" w16cid:durableId="155877285">
    <w:abstractNumId w:val="28"/>
  </w:num>
  <w:num w:numId="36" w16cid:durableId="444927626">
    <w:abstractNumId w:val="20"/>
  </w:num>
  <w:num w:numId="37" w16cid:durableId="173612713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C64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15C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A2D"/>
    <w:rsid w:val="000730B6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513F"/>
    <w:rsid w:val="00085BCA"/>
    <w:rsid w:val="00086F6B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59F0"/>
    <w:rsid w:val="000A6149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5B0A"/>
    <w:rsid w:val="000C616B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6C00"/>
    <w:rsid w:val="000D7070"/>
    <w:rsid w:val="000D7BD6"/>
    <w:rsid w:val="000E0B2A"/>
    <w:rsid w:val="000E26F7"/>
    <w:rsid w:val="000E27FB"/>
    <w:rsid w:val="000E296B"/>
    <w:rsid w:val="000E3748"/>
    <w:rsid w:val="000E4393"/>
    <w:rsid w:val="000E43DD"/>
    <w:rsid w:val="000E53F5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3C9B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710"/>
    <w:rsid w:val="00103C2E"/>
    <w:rsid w:val="00103CC1"/>
    <w:rsid w:val="00103F42"/>
    <w:rsid w:val="001045F8"/>
    <w:rsid w:val="0010526A"/>
    <w:rsid w:val="00106653"/>
    <w:rsid w:val="0010697A"/>
    <w:rsid w:val="00107A4A"/>
    <w:rsid w:val="00110FB9"/>
    <w:rsid w:val="001110A2"/>
    <w:rsid w:val="0011179D"/>
    <w:rsid w:val="001125ED"/>
    <w:rsid w:val="00113182"/>
    <w:rsid w:val="001143F5"/>
    <w:rsid w:val="00114C3A"/>
    <w:rsid w:val="00114F26"/>
    <w:rsid w:val="00115110"/>
    <w:rsid w:val="0011526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D81"/>
    <w:rsid w:val="00124EE2"/>
    <w:rsid w:val="001256D5"/>
    <w:rsid w:val="00125A56"/>
    <w:rsid w:val="001260A0"/>
    <w:rsid w:val="00126D01"/>
    <w:rsid w:val="00126D50"/>
    <w:rsid w:val="00127E1B"/>
    <w:rsid w:val="001300BD"/>
    <w:rsid w:val="00130614"/>
    <w:rsid w:val="0013125F"/>
    <w:rsid w:val="00131304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8F8"/>
    <w:rsid w:val="0014104D"/>
    <w:rsid w:val="0014176E"/>
    <w:rsid w:val="00141F56"/>
    <w:rsid w:val="001420D9"/>
    <w:rsid w:val="0014236D"/>
    <w:rsid w:val="00142A2B"/>
    <w:rsid w:val="00142E6C"/>
    <w:rsid w:val="001430A6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7D7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25ED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4EA0"/>
    <w:rsid w:val="00175351"/>
    <w:rsid w:val="001766AD"/>
    <w:rsid w:val="0017719A"/>
    <w:rsid w:val="00177502"/>
    <w:rsid w:val="0017753E"/>
    <w:rsid w:val="00177B1E"/>
    <w:rsid w:val="00180435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4564"/>
    <w:rsid w:val="0019469A"/>
    <w:rsid w:val="001950BB"/>
    <w:rsid w:val="00196139"/>
    <w:rsid w:val="001968D2"/>
    <w:rsid w:val="00196AC2"/>
    <w:rsid w:val="0019726C"/>
    <w:rsid w:val="001A0683"/>
    <w:rsid w:val="001A0861"/>
    <w:rsid w:val="001A11FC"/>
    <w:rsid w:val="001A122F"/>
    <w:rsid w:val="001A12C3"/>
    <w:rsid w:val="001A2AF0"/>
    <w:rsid w:val="001A3AD2"/>
    <w:rsid w:val="001A3F15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4CB5"/>
    <w:rsid w:val="001B5B9A"/>
    <w:rsid w:val="001B604B"/>
    <w:rsid w:val="001B63CE"/>
    <w:rsid w:val="001B70B0"/>
    <w:rsid w:val="001B724D"/>
    <w:rsid w:val="001B7461"/>
    <w:rsid w:val="001B7B9A"/>
    <w:rsid w:val="001C112A"/>
    <w:rsid w:val="001C1AE2"/>
    <w:rsid w:val="001C2290"/>
    <w:rsid w:val="001C314F"/>
    <w:rsid w:val="001C33B3"/>
    <w:rsid w:val="001C38D9"/>
    <w:rsid w:val="001C55A0"/>
    <w:rsid w:val="001C62E2"/>
    <w:rsid w:val="001C6351"/>
    <w:rsid w:val="001C6D31"/>
    <w:rsid w:val="001C7421"/>
    <w:rsid w:val="001C7426"/>
    <w:rsid w:val="001C763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3DF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2C3C"/>
    <w:rsid w:val="0024338E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91C"/>
    <w:rsid w:val="002629AC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041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696B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2E23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6AE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C7D44"/>
    <w:rsid w:val="002D0EFC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F25"/>
    <w:rsid w:val="00341DEA"/>
    <w:rsid w:val="00342FB8"/>
    <w:rsid w:val="003446F0"/>
    <w:rsid w:val="00344B0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178"/>
    <w:rsid w:val="003739C5"/>
    <w:rsid w:val="00374F8D"/>
    <w:rsid w:val="003757FE"/>
    <w:rsid w:val="00375A11"/>
    <w:rsid w:val="00376263"/>
    <w:rsid w:val="00376453"/>
    <w:rsid w:val="003776A4"/>
    <w:rsid w:val="00377CE6"/>
    <w:rsid w:val="00377E84"/>
    <w:rsid w:val="003801EE"/>
    <w:rsid w:val="00380756"/>
    <w:rsid w:val="00381029"/>
    <w:rsid w:val="003812A4"/>
    <w:rsid w:val="0038297D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4C77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C7A"/>
    <w:rsid w:val="003F1DBD"/>
    <w:rsid w:val="003F39F9"/>
    <w:rsid w:val="003F440E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6A5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7CA"/>
    <w:rsid w:val="0044598B"/>
    <w:rsid w:val="0044655B"/>
    <w:rsid w:val="00446771"/>
    <w:rsid w:val="0044697D"/>
    <w:rsid w:val="00447812"/>
    <w:rsid w:val="00447B60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3938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80B55"/>
    <w:rsid w:val="00481BA1"/>
    <w:rsid w:val="00481C75"/>
    <w:rsid w:val="004821B2"/>
    <w:rsid w:val="0048279D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390B"/>
    <w:rsid w:val="004A3B16"/>
    <w:rsid w:val="004A4A66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58BC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2B4C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494"/>
    <w:rsid w:val="0053650C"/>
    <w:rsid w:val="00536FBF"/>
    <w:rsid w:val="00536FFF"/>
    <w:rsid w:val="00540198"/>
    <w:rsid w:val="005406C0"/>
    <w:rsid w:val="0054148C"/>
    <w:rsid w:val="00541596"/>
    <w:rsid w:val="00543945"/>
    <w:rsid w:val="0054409B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9A8"/>
    <w:rsid w:val="00556D8B"/>
    <w:rsid w:val="00561FB6"/>
    <w:rsid w:val="005620E4"/>
    <w:rsid w:val="00562880"/>
    <w:rsid w:val="00563B2D"/>
    <w:rsid w:val="00564317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0F4"/>
    <w:rsid w:val="00574115"/>
    <w:rsid w:val="00575169"/>
    <w:rsid w:val="0057569F"/>
    <w:rsid w:val="00575A15"/>
    <w:rsid w:val="00575AF6"/>
    <w:rsid w:val="00576E03"/>
    <w:rsid w:val="0057713D"/>
    <w:rsid w:val="00580C39"/>
    <w:rsid w:val="00581192"/>
    <w:rsid w:val="0058121E"/>
    <w:rsid w:val="005813A3"/>
    <w:rsid w:val="005815E3"/>
    <w:rsid w:val="0058186B"/>
    <w:rsid w:val="00581CA5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C24"/>
    <w:rsid w:val="005B3701"/>
    <w:rsid w:val="005B3C73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0F53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015"/>
    <w:rsid w:val="005F0E65"/>
    <w:rsid w:val="005F2026"/>
    <w:rsid w:val="005F2949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4C22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0D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4BA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4AD"/>
    <w:rsid w:val="006336CB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944"/>
    <w:rsid w:val="0066456F"/>
    <w:rsid w:val="00664A09"/>
    <w:rsid w:val="00664A1F"/>
    <w:rsid w:val="0066678A"/>
    <w:rsid w:val="00666CB0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3ED9"/>
    <w:rsid w:val="006F3F86"/>
    <w:rsid w:val="006F40E4"/>
    <w:rsid w:val="006F59E4"/>
    <w:rsid w:val="006F5A56"/>
    <w:rsid w:val="006F6809"/>
    <w:rsid w:val="006F684E"/>
    <w:rsid w:val="006F77B9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5484"/>
    <w:rsid w:val="0070585E"/>
    <w:rsid w:val="00710505"/>
    <w:rsid w:val="007112E5"/>
    <w:rsid w:val="007114B0"/>
    <w:rsid w:val="007116A4"/>
    <w:rsid w:val="007117D5"/>
    <w:rsid w:val="00711871"/>
    <w:rsid w:val="00711BBF"/>
    <w:rsid w:val="00712622"/>
    <w:rsid w:val="007127B2"/>
    <w:rsid w:val="00712F5E"/>
    <w:rsid w:val="00714459"/>
    <w:rsid w:val="007145A5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0C7D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3B2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0CCF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96C"/>
    <w:rsid w:val="007B2EC0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01F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2F3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D66"/>
    <w:rsid w:val="007F0306"/>
    <w:rsid w:val="007F0A26"/>
    <w:rsid w:val="007F0F79"/>
    <w:rsid w:val="007F2337"/>
    <w:rsid w:val="007F2E8F"/>
    <w:rsid w:val="007F32E6"/>
    <w:rsid w:val="007F34DA"/>
    <w:rsid w:val="007F34F6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23A"/>
    <w:rsid w:val="00831ABB"/>
    <w:rsid w:val="00832507"/>
    <w:rsid w:val="0083338C"/>
    <w:rsid w:val="00833972"/>
    <w:rsid w:val="008342E5"/>
    <w:rsid w:val="00834737"/>
    <w:rsid w:val="0083477D"/>
    <w:rsid w:val="00834F64"/>
    <w:rsid w:val="00835654"/>
    <w:rsid w:val="00835A36"/>
    <w:rsid w:val="00835B28"/>
    <w:rsid w:val="00835D75"/>
    <w:rsid w:val="00836663"/>
    <w:rsid w:val="00836B80"/>
    <w:rsid w:val="00837688"/>
    <w:rsid w:val="0083785A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205"/>
    <w:rsid w:val="008463C2"/>
    <w:rsid w:val="00847CFE"/>
    <w:rsid w:val="008502E6"/>
    <w:rsid w:val="00850A22"/>
    <w:rsid w:val="00850C79"/>
    <w:rsid w:val="00850E2F"/>
    <w:rsid w:val="0085120A"/>
    <w:rsid w:val="00852348"/>
    <w:rsid w:val="008532B5"/>
    <w:rsid w:val="008537C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024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2E9"/>
    <w:rsid w:val="00882477"/>
    <w:rsid w:val="0088352B"/>
    <w:rsid w:val="00883629"/>
    <w:rsid w:val="00884D5B"/>
    <w:rsid w:val="008859FE"/>
    <w:rsid w:val="00885BD9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502"/>
    <w:rsid w:val="008A1341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B045A"/>
    <w:rsid w:val="008B31B2"/>
    <w:rsid w:val="008B3C0C"/>
    <w:rsid w:val="008B462E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0099"/>
    <w:rsid w:val="008D16C3"/>
    <w:rsid w:val="008D1744"/>
    <w:rsid w:val="008D268A"/>
    <w:rsid w:val="008D348D"/>
    <w:rsid w:val="008D37E6"/>
    <w:rsid w:val="008D3E21"/>
    <w:rsid w:val="008D4311"/>
    <w:rsid w:val="008D4518"/>
    <w:rsid w:val="008D4A06"/>
    <w:rsid w:val="008D5356"/>
    <w:rsid w:val="008D5A93"/>
    <w:rsid w:val="008D62D8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40D"/>
    <w:rsid w:val="008F4939"/>
    <w:rsid w:val="008F515D"/>
    <w:rsid w:val="008F582C"/>
    <w:rsid w:val="008F5CC1"/>
    <w:rsid w:val="008F5E1F"/>
    <w:rsid w:val="008F7813"/>
    <w:rsid w:val="008F78DB"/>
    <w:rsid w:val="00900471"/>
    <w:rsid w:val="009008BA"/>
    <w:rsid w:val="00900C64"/>
    <w:rsid w:val="00901511"/>
    <w:rsid w:val="00901ED8"/>
    <w:rsid w:val="00901F3A"/>
    <w:rsid w:val="0090208A"/>
    <w:rsid w:val="00903277"/>
    <w:rsid w:val="00903855"/>
    <w:rsid w:val="00903C2A"/>
    <w:rsid w:val="00903EB5"/>
    <w:rsid w:val="009040E4"/>
    <w:rsid w:val="00904504"/>
    <w:rsid w:val="009053F0"/>
    <w:rsid w:val="0090554A"/>
    <w:rsid w:val="00905DFE"/>
    <w:rsid w:val="009060EA"/>
    <w:rsid w:val="009062D0"/>
    <w:rsid w:val="00906441"/>
    <w:rsid w:val="00906D78"/>
    <w:rsid w:val="00906FA6"/>
    <w:rsid w:val="00911738"/>
    <w:rsid w:val="009117FF"/>
    <w:rsid w:val="00911C5C"/>
    <w:rsid w:val="009129C1"/>
    <w:rsid w:val="00913C0F"/>
    <w:rsid w:val="00914434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0E1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EB9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6D83"/>
    <w:rsid w:val="009373D6"/>
    <w:rsid w:val="009400E2"/>
    <w:rsid w:val="00940692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5D9"/>
    <w:rsid w:val="009516DA"/>
    <w:rsid w:val="00951B48"/>
    <w:rsid w:val="00952051"/>
    <w:rsid w:val="0095328E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2380"/>
    <w:rsid w:val="009735C3"/>
    <w:rsid w:val="009737F5"/>
    <w:rsid w:val="00973937"/>
    <w:rsid w:val="009743A3"/>
    <w:rsid w:val="009752FD"/>
    <w:rsid w:val="00976336"/>
    <w:rsid w:val="00976A72"/>
    <w:rsid w:val="00976CE7"/>
    <w:rsid w:val="009778FD"/>
    <w:rsid w:val="00977BFD"/>
    <w:rsid w:val="00977F60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45C6"/>
    <w:rsid w:val="00985354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564"/>
    <w:rsid w:val="009B48D7"/>
    <w:rsid w:val="009B4AC7"/>
    <w:rsid w:val="009B4DFA"/>
    <w:rsid w:val="009B5C38"/>
    <w:rsid w:val="009B6B95"/>
    <w:rsid w:val="009B7CF0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0E5C"/>
    <w:rsid w:val="009D1319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EF5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6A53"/>
    <w:rsid w:val="00A46E26"/>
    <w:rsid w:val="00A47586"/>
    <w:rsid w:val="00A47A22"/>
    <w:rsid w:val="00A47FCB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D22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B57"/>
    <w:rsid w:val="00A70B5E"/>
    <w:rsid w:val="00A70EAD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1D"/>
    <w:rsid w:val="00AB7FD1"/>
    <w:rsid w:val="00AC0E7B"/>
    <w:rsid w:val="00AC0F6D"/>
    <w:rsid w:val="00AC186C"/>
    <w:rsid w:val="00AC1D4B"/>
    <w:rsid w:val="00AC2AD0"/>
    <w:rsid w:val="00AC2F6A"/>
    <w:rsid w:val="00AC336F"/>
    <w:rsid w:val="00AC3672"/>
    <w:rsid w:val="00AC3826"/>
    <w:rsid w:val="00AC3987"/>
    <w:rsid w:val="00AC4D90"/>
    <w:rsid w:val="00AC4FD1"/>
    <w:rsid w:val="00AC5B6E"/>
    <w:rsid w:val="00AC6A14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195C"/>
    <w:rsid w:val="00AE2047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9A7"/>
    <w:rsid w:val="00B24E29"/>
    <w:rsid w:val="00B25695"/>
    <w:rsid w:val="00B25915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FA"/>
    <w:rsid w:val="00B5402E"/>
    <w:rsid w:val="00B55B5C"/>
    <w:rsid w:val="00B55B60"/>
    <w:rsid w:val="00B55D30"/>
    <w:rsid w:val="00B561D8"/>
    <w:rsid w:val="00B56D3A"/>
    <w:rsid w:val="00B57514"/>
    <w:rsid w:val="00B57B0D"/>
    <w:rsid w:val="00B57CE6"/>
    <w:rsid w:val="00B613A9"/>
    <w:rsid w:val="00B61F7E"/>
    <w:rsid w:val="00B625B5"/>
    <w:rsid w:val="00B637CB"/>
    <w:rsid w:val="00B637DD"/>
    <w:rsid w:val="00B64825"/>
    <w:rsid w:val="00B657A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954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908A8"/>
    <w:rsid w:val="00B90FD9"/>
    <w:rsid w:val="00B912D9"/>
    <w:rsid w:val="00B927C8"/>
    <w:rsid w:val="00B9290C"/>
    <w:rsid w:val="00B930E8"/>
    <w:rsid w:val="00B93AC0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A42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484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611F"/>
    <w:rsid w:val="00BE66B2"/>
    <w:rsid w:val="00BE685E"/>
    <w:rsid w:val="00BE720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341A"/>
    <w:rsid w:val="00BF4694"/>
    <w:rsid w:val="00BF4D07"/>
    <w:rsid w:val="00BF5289"/>
    <w:rsid w:val="00BF5768"/>
    <w:rsid w:val="00BF5D94"/>
    <w:rsid w:val="00BF6537"/>
    <w:rsid w:val="00BF6B51"/>
    <w:rsid w:val="00BF7246"/>
    <w:rsid w:val="00BF7258"/>
    <w:rsid w:val="00BF74A8"/>
    <w:rsid w:val="00BF7620"/>
    <w:rsid w:val="00BF7AB8"/>
    <w:rsid w:val="00C008D6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16F5"/>
    <w:rsid w:val="00C11EAD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2F50"/>
    <w:rsid w:val="00C23B34"/>
    <w:rsid w:val="00C24952"/>
    <w:rsid w:val="00C24F71"/>
    <w:rsid w:val="00C2522B"/>
    <w:rsid w:val="00C25A16"/>
    <w:rsid w:val="00C268CF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50A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285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B46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2B2B"/>
    <w:rsid w:val="00CA379B"/>
    <w:rsid w:val="00CA3AA0"/>
    <w:rsid w:val="00CA3D19"/>
    <w:rsid w:val="00CA5028"/>
    <w:rsid w:val="00CA5D94"/>
    <w:rsid w:val="00CA6135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F0D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9D5"/>
    <w:rsid w:val="00CF4B0B"/>
    <w:rsid w:val="00CF4DB0"/>
    <w:rsid w:val="00CF4F27"/>
    <w:rsid w:val="00CF50BE"/>
    <w:rsid w:val="00CF6689"/>
    <w:rsid w:val="00CF6F99"/>
    <w:rsid w:val="00CF770B"/>
    <w:rsid w:val="00CF7D09"/>
    <w:rsid w:val="00D001C6"/>
    <w:rsid w:val="00D00FD4"/>
    <w:rsid w:val="00D010CE"/>
    <w:rsid w:val="00D012E3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B63"/>
    <w:rsid w:val="00D23B99"/>
    <w:rsid w:val="00D23D05"/>
    <w:rsid w:val="00D23D83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D11"/>
    <w:rsid w:val="00D33365"/>
    <w:rsid w:val="00D3377E"/>
    <w:rsid w:val="00D33EDE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3B1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03E9"/>
    <w:rsid w:val="00D71153"/>
    <w:rsid w:val="00D71EA0"/>
    <w:rsid w:val="00D72A96"/>
    <w:rsid w:val="00D74A27"/>
    <w:rsid w:val="00D75E92"/>
    <w:rsid w:val="00D76AF7"/>
    <w:rsid w:val="00D776E8"/>
    <w:rsid w:val="00D779E8"/>
    <w:rsid w:val="00D77EBB"/>
    <w:rsid w:val="00D80436"/>
    <w:rsid w:val="00D8048C"/>
    <w:rsid w:val="00D805E3"/>
    <w:rsid w:val="00D80968"/>
    <w:rsid w:val="00D80AE1"/>
    <w:rsid w:val="00D80D5A"/>
    <w:rsid w:val="00D811FB"/>
    <w:rsid w:val="00D81A24"/>
    <w:rsid w:val="00D8214A"/>
    <w:rsid w:val="00D831F4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3004"/>
    <w:rsid w:val="00DD3097"/>
    <w:rsid w:val="00DD371F"/>
    <w:rsid w:val="00DD3CAD"/>
    <w:rsid w:val="00DD4D86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772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C85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048"/>
    <w:rsid w:val="00E42D3B"/>
    <w:rsid w:val="00E43C45"/>
    <w:rsid w:val="00E43E08"/>
    <w:rsid w:val="00E44EFC"/>
    <w:rsid w:val="00E46060"/>
    <w:rsid w:val="00E460A0"/>
    <w:rsid w:val="00E47038"/>
    <w:rsid w:val="00E47F34"/>
    <w:rsid w:val="00E50603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4D3"/>
    <w:rsid w:val="00E567AE"/>
    <w:rsid w:val="00E56A7C"/>
    <w:rsid w:val="00E573E2"/>
    <w:rsid w:val="00E60994"/>
    <w:rsid w:val="00E62065"/>
    <w:rsid w:val="00E622FB"/>
    <w:rsid w:val="00E62C66"/>
    <w:rsid w:val="00E633E0"/>
    <w:rsid w:val="00E642F4"/>
    <w:rsid w:val="00E64966"/>
    <w:rsid w:val="00E64C39"/>
    <w:rsid w:val="00E64DA1"/>
    <w:rsid w:val="00E65316"/>
    <w:rsid w:val="00E65329"/>
    <w:rsid w:val="00E65A55"/>
    <w:rsid w:val="00E672DB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6C0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E36"/>
    <w:rsid w:val="00E92F10"/>
    <w:rsid w:val="00E94239"/>
    <w:rsid w:val="00E94284"/>
    <w:rsid w:val="00E9449A"/>
    <w:rsid w:val="00E95B82"/>
    <w:rsid w:val="00E95DA3"/>
    <w:rsid w:val="00E960C6"/>
    <w:rsid w:val="00E96D3A"/>
    <w:rsid w:val="00E9719D"/>
    <w:rsid w:val="00E974F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0BE"/>
    <w:rsid w:val="00ED1196"/>
    <w:rsid w:val="00ED20B7"/>
    <w:rsid w:val="00ED309F"/>
    <w:rsid w:val="00ED38E0"/>
    <w:rsid w:val="00ED42E7"/>
    <w:rsid w:val="00ED4968"/>
    <w:rsid w:val="00ED4A81"/>
    <w:rsid w:val="00ED4E32"/>
    <w:rsid w:val="00ED52AD"/>
    <w:rsid w:val="00ED57E7"/>
    <w:rsid w:val="00ED599D"/>
    <w:rsid w:val="00ED5D51"/>
    <w:rsid w:val="00ED6A3C"/>
    <w:rsid w:val="00ED6DE2"/>
    <w:rsid w:val="00ED70A2"/>
    <w:rsid w:val="00EE09FA"/>
    <w:rsid w:val="00EE0C04"/>
    <w:rsid w:val="00EE0D89"/>
    <w:rsid w:val="00EE12B9"/>
    <w:rsid w:val="00EE12D4"/>
    <w:rsid w:val="00EE1762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537C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70C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262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706"/>
    <w:rsid w:val="00F473EB"/>
    <w:rsid w:val="00F47BA9"/>
    <w:rsid w:val="00F50133"/>
    <w:rsid w:val="00F50293"/>
    <w:rsid w:val="00F506DF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01C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AD2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1473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701C"/>
    <w:rsid w:val="00FC799F"/>
    <w:rsid w:val="00FD0175"/>
    <w:rsid w:val="00FD01B8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5C57"/>
    <w:rsid w:val="00FD6699"/>
    <w:rsid w:val="00FD71F3"/>
    <w:rsid w:val="00FE03C1"/>
    <w:rsid w:val="00FE0E16"/>
    <w:rsid w:val="00FE0E82"/>
    <w:rsid w:val="00FE2238"/>
    <w:rsid w:val="00FE23C2"/>
    <w:rsid w:val="00FE2457"/>
    <w:rsid w:val="00FE284A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47FFE78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322DACF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9FCA66F"/>
    <w:rsid w:val="6AB533AC"/>
    <w:rsid w:val="6C656725"/>
    <w:rsid w:val="6E7989E6"/>
    <w:rsid w:val="700F35A4"/>
    <w:rsid w:val="710A1C9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1753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94C252-C41A-4D92-A042-E3ED9ABFA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1288</TotalTime>
  <Pages>2</Pages>
  <Words>530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571</cp:revision>
  <cp:lastPrinted>2021-10-12T01:12:00Z</cp:lastPrinted>
  <dcterms:created xsi:type="dcterms:W3CDTF">2023-02-16T16:14:00Z</dcterms:created>
  <dcterms:modified xsi:type="dcterms:W3CDTF">2024-08-09T16:03:00Z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